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b/>
          <w:bCs/>
          <w:color w:val="000000"/>
        </w:rPr>
      </w:pPr>
      <w:bookmarkStart w:id="0" w:name="_GoBack"/>
      <w:bookmarkEnd w:id="0"/>
      <w:r>
        <w:rPr>
          <w:rFonts w:ascii="Verdana" w:eastAsia="Verdana" w:hAnsi="Verdana" w:cs="Verdana"/>
          <w:b/>
          <w:bCs/>
          <w:color w:val="000000"/>
        </w:rPr>
        <w:t xml:space="preserve">Zásady zpracování osobních údajů </w:t>
      </w:r>
    </w:p>
    <w:p w14:paraId="0000000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5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účinné od 25. července 2018 </w:t>
      </w:r>
    </w:p>
    <w:p w14:paraId="0000000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firstLine="2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My, společnost </w:t>
      </w:r>
      <w:proofErr w:type="spellStart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Iatri</w:t>
      </w:r>
      <w:proofErr w:type="spellEnd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Cauti</w:t>
      </w:r>
      <w:proofErr w:type="spellEnd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, s.r.o.,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se sídlem Karpatská 1166/18, Vršovice, 100 00 Praha 10, IČO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247  69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941, zapsaná v obchodním rejstříku vedeném Městským soudem v Praze, oddíl C, vložka 172883,  (dále jen „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My</w:t>
      </w:r>
      <w:r>
        <w:rPr>
          <w:rFonts w:ascii="Verdana" w:eastAsia="Verdana" w:hAnsi="Verdana" w:cs="Verdana"/>
          <w:color w:val="000000"/>
          <w:sz w:val="18"/>
          <w:szCs w:val="18"/>
        </w:rPr>
        <w:t>”), jako správce osobních údajů Vás, tedy Naše pacienty, obchodní partnery a přimě</w:t>
      </w:r>
      <w:r>
        <w:rPr>
          <w:rFonts w:ascii="Verdana" w:eastAsia="Verdana" w:hAnsi="Verdana" w:cs="Verdana"/>
          <w:color w:val="000000"/>
          <w:sz w:val="18"/>
          <w:szCs w:val="18"/>
        </w:rPr>
        <w:t>řeně i  jejich zástupce či jiné kontaktních osoby, uživatele a zájemce o Naše služby a návštěvníky Našich  webových stránek] (společně také jen „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Vy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“) tímto informujeme zejména o tom: </w:t>
      </w:r>
    </w:p>
    <w:p w14:paraId="0000000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2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(i) jaké osobní údaje o Vás při Naší činnosti zpracováváme; </w:t>
      </w:r>
    </w:p>
    <w:p w14:paraId="0000000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2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 k jakým účelům a jak dlouho Vaše osobní údaje zpracováváme; </w:t>
      </w:r>
    </w:p>
    <w:p w14:paraId="0000000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2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iii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 komu a z jakého důvodu Vaše osobní údaje můžeme předat; a  </w:t>
      </w:r>
    </w:p>
    <w:p w14:paraId="0000000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2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iv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 jaká máte práva v souvislosti se zpracováním Vašich osobních údajů. </w:t>
      </w:r>
    </w:p>
    <w:p w14:paraId="0000000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293" w:lineRule="auto"/>
        <w:ind w:left="14" w:right="3" w:hanging="9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Tyto zásady jsme vydali a uveřejnili v souladu s n</w:t>
      </w:r>
      <w:r>
        <w:rPr>
          <w:rFonts w:ascii="Verdana" w:eastAsia="Verdana" w:hAnsi="Verdana" w:cs="Verdana"/>
          <w:color w:val="000000"/>
          <w:sz w:val="18"/>
          <w:szCs w:val="18"/>
        </w:rPr>
        <w:t>ařízením Evropského parlamentu a Rady (EU) č.  2016/679 obecným nařízením o ochraně osobních údajů (dále jen „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GDPR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“) za účelem splnění Naší informační povinnosti správce dle článků 13 a 14 GDPR. Pokud k těmto zásadám budete mít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jakékoli  dotazy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, neváhejte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Nás kontaktovat například prostřednictvím e-mailové adresy iatri.cauti@gmail.com. </w:t>
      </w:r>
    </w:p>
    <w:p w14:paraId="0000000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40" w:lineRule="auto"/>
        <w:ind w:left="32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1 Jaké kategorie Vašich osobních údajů zpracováváme </w:t>
      </w:r>
    </w:p>
    <w:p w14:paraId="0000000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7" w:line="295" w:lineRule="auto"/>
        <w:ind w:left="587" w:right="5" w:hanging="1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Abychom Vám mohli řádně poskytovat služby a zboží, zpracováváme o Vás tyto kategorie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osobních  údajů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</w:p>
    <w:p w14:paraId="0000000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1.1 Základní osobní identifikační a adresní údaje </w:t>
      </w:r>
    </w:p>
    <w:p w14:paraId="0000000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5" w:lineRule="auto"/>
        <w:ind w:left="1262" w:right="1" w:hanging="9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Tato kategorie zahrnuje především údaje, které jsou nezbytné pro uzavření 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plnění  smlouvy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mezi Námi a Vámi. </w:t>
      </w:r>
    </w:p>
    <w:p w14:paraId="0000000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akademický titul </w:t>
      </w:r>
    </w:p>
    <w:p w14:paraId="0000000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jméno a příjmení </w:t>
      </w:r>
    </w:p>
    <w:p w14:paraId="0000000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datum narození </w:t>
      </w:r>
    </w:p>
    <w:p w14:paraId="0000001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adresa trvalého pobytu </w:t>
      </w:r>
    </w:p>
    <w:p w14:paraId="0000001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IČO, DIČ </w:t>
      </w:r>
    </w:p>
    <w:p w14:paraId="0000001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obchodní firma fyzické osoby </w:t>
      </w:r>
    </w:p>
    <w:p w14:paraId="0000001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funkce fyzické osoby jednající za právnickou osobu </w:t>
      </w:r>
    </w:p>
    <w:p w14:paraId="0000001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adresa sídla nebo místa podnikání </w:t>
      </w:r>
    </w:p>
    <w:p w14:paraId="0000001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fakturační adresa </w:t>
      </w:r>
    </w:p>
    <w:p w14:paraId="0000001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čísla předložených identifikačních dokladů </w:t>
      </w:r>
    </w:p>
    <w:p w14:paraId="0000001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447" w:lineRule="auto"/>
        <w:ind w:left="1262" w:right="944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identifikační údaje Vašeho zástupce nebo kontaktní osoby, kterou určíte </w:t>
      </w: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bankovní spojení </w:t>
      </w:r>
    </w:p>
    <w:p w14:paraId="0000001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lastRenderedPageBreak/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podpis </w:t>
      </w:r>
    </w:p>
    <w:p w14:paraId="0000001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1.2 Kontaktní údaje </w:t>
      </w:r>
    </w:p>
    <w:p w14:paraId="0000001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62" w:right="1" w:hanging="9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Tato kategorie zahrnuje údaje, které používáme pro komunikaci s Vámi o našich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službách  a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zboží. </w:t>
      </w:r>
    </w:p>
    <w:p w14:paraId="0000001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kontaktní telefonní číslo</w:t>
      </w:r>
    </w:p>
    <w:p w14:paraId="0000001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1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1 </w:t>
      </w:r>
    </w:p>
    <w:p w14:paraId="0000001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kontaktní e-mailová adresa </w:t>
      </w:r>
    </w:p>
    <w:p w14:paraId="0000001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1.3 Údaje o službách a zboží </w:t>
      </w:r>
    </w:p>
    <w:p w14:paraId="0000001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450" w:lineRule="auto"/>
        <w:ind w:left="1262" w:right="782" w:hanging="9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Tato kategorie zahrnuje údaje související s Vašimi nákupy zboží a využitím služeb. </w:t>
      </w: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druh a specifikace poskytované služby nebo zboží </w:t>
      </w:r>
    </w:p>
    <w:p w14:paraId="0000002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údaje o využití poskytované služby nebo dodání zboží </w:t>
      </w:r>
    </w:p>
    <w:p w14:paraId="0000002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cena poskytnutých služeb nebo odebraného zboží </w:t>
      </w:r>
    </w:p>
    <w:p w14:paraId="0000002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informace o platební historii </w:t>
      </w:r>
    </w:p>
    <w:p w14:paraId="0000002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1.4 Údaje ukládané v souvislosti s provozováním webu </w:t>
      </w:r>
    </w:p>
    <w:p w14:paraId="0000002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3" w:lineRule="auto"/>
        <w:ind w:left="1270" w:hanging="1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Tato kategorie zahrnuje údaje, k jejichž zpracovávání dochází v souvislosti s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užíváním  Našich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webových stránek: </w:t>
      </w:r>
    </w:p>
    <w:p w14:paraId="0000002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6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Základní technické údaje o aktivitě na stránkách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cookies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); </w:t>
      </w:r>
    </w:p>
    <w:p w14:paraId="0000002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1.5 Kamerové záznamy pořizované v Našich budovách </w:t>
      </w:r>
    </w:p>
    <w:p w14:paraId="0000002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47" w:firstLine="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 budovách, kde se nachází naše ordinace se nachází kamerové systémy se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záznamem,  které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pořizují videozáznam vybraných částí interiéru (čekárna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). V rámci těchto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záznamů  jsou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zaznamenáváni též lidé, kteří se v daných prostorách nachází. Nikdy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nedochází  k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zaznamenávání v místnostech intimní zóny (toalety, ošetřovací místnost). Dochází tak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ke  zpracování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podobizny. V prostorách jsou na viditelných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místech (typicky u vstupů) </w:t>
      </w:r>
    </w:p>
    <w:p w14:paraId="0000002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126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umístěny informační tabule upozorňující na tento kamerový záznam. </w:t>
      </w:r>
    </w:p>
    <w:p w14:paraId="0000002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59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1.6 Ostatní údaje objevující se v souvislosti s Naší činností </w:t>
      </w:r>
    </w:p>
    <w:p w14:paraId="0000002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4" w:lineRule="auto"/>
        <w:ind w:left="1255" w:right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 souvislosti s poskytováním Našich služeb od Vás můžeme nahodile obdržet 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zpracovávat  další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druhy osobních údajů, které souvisí se specifiky dané poskytované služby, příp.  daného nabízeného zboží, avšak nelze je předem vymezit. V těchto konkrétních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pří</w:t>
      </w:r>
      <w:r>
        <w:rPr>
          <w:rFonts w:ascii="Verdana" w:eastAsia="Verdana" w:hAnsi="Verdana" w:cs="Verdana"/>
          <w:color w:val="000000"/>
          <w:sz w:val="18"/>
          <w:szCs w:val="18"/>
        </w:rPr>
        <w:t>padech  Vás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budeme informovat individuálně v rozsahu stanoveném články 13 a 14 GDPR. </w:t>
      </w:r>
    </w:p>
    <w:p w14:paraId="0000002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2" w:line="295" w:lineRule="auto"/>
        <w:ind w:left="580" w:right="-8" w:hanging="556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2 K jakým účelům a na jakém právním základě Vaše osobní </w:t>
      </w:r>
      <w:proofErr w:type="gramStart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>údaje  zpracováváme</w:t>
      </w:r>
      <w:proofErr w:type="gramEnd"/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 </w:t>
      </w:r>
    </w:p>
    <w:p w14:paraId="0000002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1" w:line="293" w:lineRule="auto"/>
        <w:ind w:left="579" w:firstLine="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Ke každému zpracování Vašich osobních údajů máme platný právní základ (titul)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vyhovující  požadavků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GDPR, který nás opravňuje Vaše osobní údaje zpracovávat. Osobní údaje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vždy  zpracováváme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pouze v rozsahu nezbytném pro konkrétní účel, kterým může být: </w:t>
      </w:r>
    </w:p>
    <w:p w14:paraId="0000002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587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2.1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Zpracování pro plnění Našich zákonných a smluvních povinností </w:t>
      </w:r>
    </w:p>
    <w:p w14:paraId="0000002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47" w:firstLine="1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Zpracování osobních údajů nutných pro plnění Našich zákonných a smluvních povinností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je  </w:t>
      </w: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>pro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Naši činnost nezbytné. Bez poskytnutí a zpracovávání osobních údajů k těmto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účelům  bychom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Vám nemohli Naše služby a zboží vůbec poskytovat. Pokud tedy máte o Naše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služby  a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zboží zájem, musíte Nám své osobní údaje poskytnout. Ke zpracování osobních údajů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pro  tyto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účely nepotřebujeme mít Váš souhlas. Zpracování z důvodu plnění smlouvy 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plnění  zákonných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povinností proto nemůžete odmítnout ani nemůžeme vyhovět Vaší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žádosti o  jejich smazání. </w:t>
      </w:r>
    </w:p>
    <w:p w14:paraId="0000002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125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Jedná se zejména o tyto konkrétní účely zpracování: </w:t>
      </w:r>
    </w:p>
    <w:p w14:paraId="0000003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2054" w:right="6" w:hanging="79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procesy spojené s Vaší identifikací a kontaktováním pro účely uzavření 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plnění  smluv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(uzavření a plnění smlouvy); </w:t>
      </w:r>
    </w:p>
    <w:p w14:paraId="0000003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zpracování vyúčtování za poskytované služby (plnění smlouvy); </w:t>
      </w:r>
    </w:p>
    <w:p w14:paraId="0000003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62" w:right="4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plnění Našich zákonných povinností archivovat zdravotní dokumentaci pacientů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  poskytovat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dokumenty stanovené právními předpisy zdravotním pojišťovnám;</w:t>
      </w:r>
    </w:p>
    <w:p w14:paraId="0000003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2 </w:t>
      </w:r>
    </w:p>
    <w:p w14:paraId="0000003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3" w:lineRule="auto"/>
        <w:ind w:left="2053" w:hanging="79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plnění Našich jiných zákonných (např. účetních a daňových) povinností (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plnění  zákonných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povinností); </w:t>
      </w:r>
    </w:p>
    <w:p w14:paraId="0000003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2053" w:right="7" w:hanging="79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účely stanovené zvláštními zákony pro potřeby trestního řízení a pro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naplnění  povinnosti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součinnosti s Policií České republiky a dalšími státními orgány (plnění  zákonných povinností).] </w:t>
      </w:r>
    </w:p>
    <w:p w14:paraId="0000003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1262" w:right="-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Osobní údaje pro tyto dílčí účely zpracováváme pouze v rozsahu nezby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tně nutném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pro  splnění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konkrétních povinností a po dobu přímo stanovenou právními předpisy nebo nutnou  ke splnění příslušné smluvní povinnosti. Poté dotčené osobní údaje vymažeme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či  anonymizujeme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</w:p>
    <w:p w14:paraId="0000003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587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2.2 Zpracování k ochraně Našich oprávněných zájmů </w:t>
      </w:r>
    </w:p>
    <w:p w14:paraId="0000003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4" w:lineRule="auto"/>
        <w:ind w:left="1261" w:firstLine="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Osobní údaje zpracováváme také, pokud je to nutné pro ochranu Našich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oprávněných  zájmů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Vždy před zahájením daného zpracování pečlivě zvažujeme, jestli Náš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oprávněný  zájem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převažuje nad Vašimi právy a svobodami. K tomuto zpracování nepotřebujeme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Váš  sou</w:t>
      </w:r>
      <w:r>
        <w:rPr>
          <w:rFonts w:ascii="Verdana" w:eastAsia="Verdana" w:hAnsi="Verdana" w:cs="Verdana"/>
          <w:color w:val="000000"/>
          <w:sz w:val="18"/>
          <w:szCs w:val="18"/>
        </w:rPr>
        <w:t>hlas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, nicméně máte kdykoli možnost se na nás obrátit a podat proti zpracování Vašich  osobních údajů námitku. </w:t>
      </w:r>
    </w:p>
    <w:p w14:paraId="0000003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1256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Jedná se zejména o tyto konkrétní účely zpracování: </w:t>
      </w:r>
    </w:p>
    <w:p w14:paraId="0000003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2054" w:right="60" w:hanging="79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provozování kamerových systémů v Našich ordinacích pro účely ochrany zdraví osob a majetku v budovách; </w:t>
      </w:r>
    </w:p>
    <w:p w14:paraId="0000003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93" w:lineRule="auto"/>
        <w:ind w:left="2054" w:hanging="79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vymáhání Našich oprávněných nároků vůči Našim dlužníkům a všechny s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tím  související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právní a faktické úkony; </w:t>
      </w:r>
    </w:p>
    <w:p w14:paraId="0000003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2061" w:right="61" w:hanging="79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v odůvodněných případech zajištění dů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kazů pro případ nutnosti obhajoby Našich práv; </w:t>
      </w:r>
    </w:p>
    <w:p w14:paraId="0000003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94" w:lineRule="auto"/>
        <w:ind w:left="2050" w:right="2" w:hanging="78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sběr základních síťových identifikátorů návštěvníků webových stránek pro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účely  technické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správy Našich webových stránek a diagnostiky technických poruch  webových stránek </w:t>
      </w:r>
    </w:p>
    <w:p w14:paraId="0000003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2.3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Zpracovávání prováděné s Vašim souhlasem </w:t>
      </w:r>
    </w:p>
    <w:p w14:paraId="0000003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62" w:firstLine="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Některá zpracování Vašich osobních údajů můžeme provádět pouze s Vašim souhlasem. </w:t>
      </w: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 xml:space="preserve">Zpracování těchto údajů nám pomáhá poskytovat Vám lepší služby, avšak bez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Vašeho  souhlasu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jej provádět nebudeme. Tento souhlas může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te kdykoli odvolat – například dopisem zaslaným na adresu Našeho sídla nebo i e-mailem na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adresu  iatri.cauti@gmail.com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Pokud tak učiníte, Vaše údaje smažeme nebo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anonymizujeme  (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ledaže bychom je museli dále zpracovávat pro účely plnění Našich zákonných č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i smluvních  povinností nebo ochranu Našich oprávněných zájmů). Odvoláním Vašeho souhlasu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však  není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dotčena zákonnost zpracování před odvoláním Vašeho souhlasu. </w:t>
      </w:r>
    </w:p>
    <w:p w14:paraId="0000004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1264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 Vašim souhlasem zpracováváme údaje zejména pro následující účely: </w:t>
      </w:r>
    </w:p>
    <w:p w14:paraId="0000004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126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Souhlas pacienta se zasíláním zdravotní dokumentace. </w:t>
      </w:r>
    </w:p>
    <w:p w14:paraId="0000004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6" w:line="240" w:lineRule="auto"/>
        <w:ind w:left="19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3 Jak dlouho Vaše osobní údaje zpracováváme </w:t>
      </w:r>
    </w:p>
    <w:p w14:paraId="0000004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40" w:lineRule="auto"/>
        <w:ind w:left="573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Vaše osobní údaje zpracováváme vždy pouze po nezbytně nutnou dobu, tedy: </w:t>
      </w:r>
    </w:p>
    <w:p w14:paraId="0000004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3" w:lineRule="auto"/>
        <w:ind w:left="1262" w:hanging="68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pokud Vám poskytujeme služby, pak zpracováváme v databázi Vaše základní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osobní,  identifikační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, kontaktní údaje, údaje o službách a údaje z Vaší komunikace s Námi po celou  dobu existence smluvního vztahu a též po dobu uplynutí promlčecí lhůty, tj. zpravid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la po  dobu 3 let ode dne ukončení příslušné smlouvy (např. od poskytnutí služby nebo jiného  právního vztahu; </w:t>
      </w:r>
    </w:p>
    <w:p w14:paraId="0000004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5" w:lineRule="auto"/>
        <w:ind w:left="580" w:right="1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 případě, že jste s Námi jednali o uzavření smlouvy, avšak k uzavření nakonec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nedošlo,  pak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zpracováváme Vaše osobní údaje ještě 3 měsíce od </w:t>
      </w:r>
      <w:r>
        <w:rPr>
          <w:rFonts w:ascii="Verdana" w:eastAsia="Verdana" w:hAnsi="Verdana" w:cs="Verdana"/>
          <w:color w:val="000000"/>
          <w:sz w:val="18"/>
          <w:szCs w:val="18"/>
        </w:rPr>
        <w:t>ukončení jednání s Vámi;</w:t>
      </w:r>
    </w:p>
    <w:p w14:paraId="0000004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6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3 </w:t>
      </w:r>
    </w:p>
    <w:p w14:paraId="0000004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3" w:lineRule="auto"/>
        <w:ind w:left="1262" w:hanging="68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vystavené a obdržené daňové doklady (faktury) archivujeme v souladu s § 35 zákona č.  235/2004 Sb., o dani z přidané hodnoty po dobu 10 let od jejich vystavení; z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důvodu  nutnosti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doložit orgánům veřejné moci také právní důvod pro vystavení takových faktur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 archivujeme po dobu 10 let ode dne ukončení také příslušné smlouvy a další dokumenty  rozhodné pro stanovení daně; </w:t>
      </w:r>
    </w:p>
    <w:p w14:paraId="0000004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3" w:lineRule="auto"/>
        <w:ind w:left="1261" w:hanging="68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kamerové záznamy z Našich budov a jejich bezprostředního okolí jsou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zpracovávány  maximálně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 dobu 48 hodin od okamžiku pořízení kamero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vého záznamu; pokud by na  záznamu bylo zachyceno protiprávnímu jednání, pak bude takový záznam zpracováván po  dobu nezbytně nutnou k ochraně Našich oprávněných nároků (případně oprávněných  nároků třetí osoby, která nás o záznam požádá), a případně také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předány orgánům veřejné  moci pro účely odhalování trestné činnosti; </w:t>
      </w:r>
    </w:p>
    <w:p w14:paraId="0000004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1269" w:hanging="68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osobní údaje, které zpracováváme na základě Vašeho souhlasu uchováváme po dobu 4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let  nebo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do odvolání souhlasu; </w:t>
      </w:r>
    </w:p>
    <w:p w14:paraId="0000004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ind w:left="13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4 Komu Vaše osobní údaje předáváme </w:t>
      </w:r>
    </w:p>
    <w:p w14:paraId="0000004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93" w:lineRule="auto"/>
        <w:ind w:left="566" w:firstLine="22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Při plnění Našich smluvních i zákonných povinností, při ochraně Našich oprávněných zájmů i při další činnosti související se zpracováním Vašich údajů pravidelně využíváme odborných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služeb  jiných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osob – Našich dodavatelů. Tyto třetí osoby jsou v postavení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zpracovatelů Vašich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osobních  údajů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Na zpracování Vašich údajů se, dle okolností, mohou podílet osoby z následujících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kategorií  zpracovatelů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: </w:t>
      </w:r>
    </w:p>
    <w:p w14:paraId="0000004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Zdravotní pojišťovny </w:t>
      </w:r>
    </w:p>
    <w:p w14:paraId="0000004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58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dodavatelé poskytující Nám účetní a daňové služby; </w:t>
      </w:r>
    </w:p>
    <w:p w14:paraId="0000004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40" w:lineRule="auto"/>
        <w:ind w:left="58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dodavatelé specializující se na likvidaci důvěrných informací; </w:t>
      </w:r>
    </w:p>
    <w:p w14:paraId="0000004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40" w:lineRule="auto"/>
        <w:ind w:left="58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lastRenderedPageBreak/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dodavatelé a správci IT systémů a IT služeb; </w:t>
      </w:r>
    </w:p>
    <w:p w14:paraId="0000005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58" w:right="1" w:hanging="67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případní další dodavatelé, jejichž služby mohou být nezbytné k plnění našich povinností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  výkon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našich práv. </w:t>
      </w:r>
    </w:p>
    <w:p w14:paraId="0000005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582" w:hanging="1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Těmto zpracovatelům předáváme pro výše uvedené účely v nezbytném rozsahu Vaše osobní údaje.  Zpracovatelé nejsou oprávněni použít osobní údaje pro své vlastní účely nebo v rozporu s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Našimi  pokyny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 </w:t>
      </w:r>
    </w:p>
    <w:p w14:paraId="0000005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93" w:lineRule="auto"/>
        <w:ind w:left="577" w:firstLine="1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Každého zpracovatele pečlivě vybíráme, abychom zajistili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, že Vaše osobní údaje budou u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něho  v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bezpečí. S každým Naším zpracovatelem máme též uzavřenou smlouvu o zpracování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osobních  údajů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, která v souladu s GDPR obsahuje řadu povinností a záruk zpracovatele k zajištění správného  zpracování Vašich osobních úda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jů. V případě, že by ani Náš zpracovatel nedokázal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zajistit  zpracování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pro daný účel sám, a musel by tak Vaše údaje předávat dalšímu zpracovateli, jsou Naši  zpracovatelé zavázáni zajistit pro Vaše osobní údaje stejnou míru ochrany. </w:t>
      </w:r>
    </w:p>
    <w:p w14:paraId="0000005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4" w:lineRule="auto"/>
        <w:ind w:left="577" w:right="2" w:firstLine="4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Osobní údaje pro nás takto zpracovávají jak osoby se sídlem v České republice, tak se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sídlem  v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jiném členském státě Evropské unie. V současné době nedochází k předání Vašich osobních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údajů  mimo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území členských států Evropské unie, s výjimkou USA, které j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e povolené za podmínek  rozhodnutí Komise EU, které dodržujeme. </w:t>
      </w:r>
    </w:p>
    <w:p w14:paraId="0000005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3" w:lineRule="auto"/>
        <w:ind w:left="581" w:hanging="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Vaše osobní údaje předáváme také orgánům veřejné moci, avšak pouze v případě, že k tomu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jsme  dle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právních předpisů povinni. </w:t>
      </w:r>
    </w:p>
    <w:p w14:paraId="0000005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40" w:lineRule="auto"/>
        <w:ind w:left="22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5 Odkud jsme Vaše osobní údaje získali </w:t>
      </w:r>
    </w:p>
    <w:p w14:paraId="0000005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93" w:lineRule="auto"/>
        <w:ind w:left="587" w:right="2" w:hanging="13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Většina osobních údajů, které zpracováváme, pochází přímo do Vás – tedy od subjektů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osobních  údajů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ve smyslu GDPR. V některých případech se však může stát, že nám Vaše osobní údaje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předá  někdo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jiný, například:</w:t>
      </w:r>
    </w:p>
    <w:p w14:paraId="0000005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50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4 </w:t>
      </w:r>
    </w:p>
    <w:p w14:paraId="0000005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3" w:lineRule="auto"/>
        <w:ind w:left="1262" w:right="8" w:hanging="68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Vaše osobní údaje nám předá Váš zaměstn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avatel, dodavatel nebo jiný správce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Vašich  osobních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údajů; </w:t>
      </w:r>
    </w:p>
    <w:p w14:paraId="0000005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1261" w:right="3" w:hanging="68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Vaše osobní údaje nám předá některý z dodavatelů Vašeho zaměstnavatele nebo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jiný  zpracovatel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některého z Vašich správců osobních údajů. </w:t>
      </w:r>
    </w:p>
    <w:p w14:paraId="0000005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581" w:hanging="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Vždy zjišťujeme, zda k předání Vašich osobních údajů došlo s Vašim souhlasem. Pokud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se  domníváte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, že Vaše osobní údaje Nám jsou předávány třetí osobou bez Vašeho souhlasu, laskavě  Nás v této věci kontaktujte. </w:t>
      </w:r>
    </w:p>
    <w:p w14:paraId="0000005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" w:line="293" w:lineRule="auto"/>
        <w:ind w:left="581" w:hanging="7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 některých případech Vaše osobní údaje pro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účely zpracování získáváme také z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veřejně  dostupných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zdrojů nebo si je v těchto zdrojích ověřujeme. </w:t>
      </w:r>
    </w:p>
    <w:p w14:paraId="0000005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8" w:line="240" w:lineRule="auto"/>
        <w:ind w:left="18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6 Zvláštní postupy používané při zpracování údajů </w:t>
      </w:r>
    </w:p>
    <w:p w14:paraId="0000005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93" w:lineRule="auto"/>
        <w:ind w:left="581" w:firstLine="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Při zpracování Vašich údajů nedochází k automatizovanému rozhodování, profilování ani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použití  další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neobvyklé technologie. </w:t>
      </w:r>
    </w:p>
    <w:p w14:paraId="0000005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ind w:left="21"/>
        <w:rPr>
          <w:rFonts w:ascii="Verdana" w:eastAsia="Verdana" w:hAnsi="Verdana" w:cs="Verdana"/>
          <w:b/>
          <w:bCs/>
          <w:color w:val="000000"/>
          <w:sz w:val="21"/>
          <w:szCs w:val="21"/>
        </w:rPr>
      </w:pPr>
      <w:r>
        <w:rPr>
          <w:rFonts w:ascii="Verdana" w:eastAsia="Verdana" w:hAnsi="Verdana" w:cs="Verdana"/>
          <w:b/>
          <w:bCs/>
          <w:color w:val="000000"/>
          <w:sz w:val="21"/>
          <w:szCs w:val="21"/>
        </w:rPr>
        <w:t xml:space="preserve">7 Vaše práva související se zpracováním </w:t>
      </w:r>
    </w:p>
    <w:p w14:paraId="0000005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9" w:line="293" w:lineRule="auto"/>
        <w:ind w:left="579" w:hanging="5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 souvislosti se zpracováním Vašich osobních údajů u nás můžete uplatnit níže uvedená práva.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Své  žádosti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v tomto ohledu můžete zasílat například na adresu Našeho sídla nebo na e-mailovou adresu  iatri.cauti@gmail.com. Vezměte prosím na vědomí, že máme prá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vo po Vás přiměřeně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požadovat  doložení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Vaší totožnosti – vždy si musíme být jistí, že pokud Vám poskytujeme informace o  osobních údajích, jde o údaje týkající se právě Vaší osoby. </w:t>
      </w:r>
    </w:p>
    <w:p w14:paraId="0000006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lastRenderedPageBreak/>
        <w:t xml:space="preserve">7.1 Právo na přístup k Vašim osobním údajům </w:t>
      </w:r>
    </w:p>
    <w:p w14:paraId="0000006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447" w:lineRule="auto"/>
        <w:ind w:left="1262" w:right="1069" w:firstLine="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15 GDPR máte právo na přístup k osobním údajům, tedy oprávnění: </w:t>
      </w: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získat od Nás potvrzení, zda zpracováváme Vaše osobní údaje; </w:t>
      </w:r>
    </w:p>
    <w:p w14:paraId="0000006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" w:line="293" w:lineRule="auto"/>
        <w:ind w:left="2050" w:hanging="788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>získat od Nás informace o (i) účelech zpracování,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) kategoriích Vašich dotčených  osobních údajů,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iii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) příjemcích, kterým Vaše osobní údaje byly nebo budou  zpřístupněny,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iv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) plánované době po kterou budou Vaše osobní údaje uloženy, (v) existenci práv</w:t>
      </w:r>
      <w:r>
        <w:rPr>
          <w:rFonts w:ascii="Verdana" w:eastAsia="Verdana" w:hAnsi="Verdana" w:cs="Verdana"/>
          <w:color w:val="000000"/>
          <w:sz w:val="18"/>
          <w:szCs w:val="18"/>
        </w:rPr>
        <w:t>a požadovat od Nás opravu nebo výmaz osobních údajů, které  se Vás týkají nebo omezení jejich zpracování nebo vznést námitku proti takovému zpracování, právu podat stížnost u dozorového úřadu (Úřadu pro ochranu osobních  údajů), o veškerých dostupných info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rmacích o zdroji Vašich osobních údajů, o  skutečnosti, že dochází k automatizovanému rozhodování, včetně profilování, o  vhodných zárukách při případném předání údajů mimo EU; </w:t>
      </w:r>
    </w:p>
    <w:p w14:paraId="0000006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3" w:lineRule="auto"/>
        <w:ind w:left="1262" w:right="63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 xml:space="preserve">•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získat od Nás bezplatně jednu kopii Vašich osobních údajů v případě, že tím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nebudou nepříznivě dotčeny práva a svobody jiných osob. </w:t>
      </w:r>
    </w:p>
    <w:p w14:paraId="0000006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1261" w:hanging="5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V případě, že by výkonem Vašeho práva na získání kopie osobních údajů mohlo ve vztahu k některým kategoriím osobních údajů dojít k nepříznivému dotčení práv a svobod třetích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osob  (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např. pokud by kam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erový záznam obsahoval také záběry jiných fyzických osob, než je  žadatel), zpravidla nebudeme moci Vaší žádosti v rozsahu těchto kategorií údajů vyhovět.  </w:t>
      </w:r>
    </w:p>
    <w:p w14:paraId="0000006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7.2 Právo na opravu nepřesných či neúplných údajů </w:t>
      </w:r>
    </w:p>
    <w:p w14:paraId="0000006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4" w:lineRule="auto"/>
        <w:ind w:left="1269" w:firstLine="1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16 GDPR máte právo na opravu nepřesných osobních údajů a na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doplnění  neúplných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osobních údajů, které o Vás zpracováváme. S ohledem na dostupné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technické  možnosti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provedeme opravu bez zbytečného odkladu poté, co Nás na nepřesnost či  neúplnost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upozorníte. </w:t>
      </w:r>
    </w:p>
    <w:p w14:paraId="0000006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7.3 Právo na výmaz (právo být zapomenut) </w:t>
      </w:r>
    </w:p>
    <w:p w14:paraId="00000068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69" w:firstLine="1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17 GDPR máte právo Nás požádat o smazání Vašich osobních údajů.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Máme  nastaveny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pravidelné postupy pro zajištění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anonymizace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či výmaz osobních údajů pro</w:t>
      </w:r>
    </w:p>
    <w:p w14:paraId="00000069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69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 </w:t>
      </w:r>
    </w:p>
    <w:p w14:paraId="0000006A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93" w:lineRule="auto"/>
        <w:ind w:left="1258" w:firstLine="1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případ, že již nejsou zapotřebí k účelu, pro který byly zpracovávány. Pokud se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přesto  domníváte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, že jsme některé Vaše osobní údaje včas nevymazali, můžete Nás o výmaz  požádat. Můžete tak učinit zejména v případě, kdy odvoláte Váš souhlas se zpracováním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 tento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souhlas byl jediným Našim právním základem pro zpracování údajů. Žádosti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o  smazání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údajů nebudeme muset vyhovět, pokud k dalšímu zpracování budeme mít  oprávněný důvod (např. jiný titul než Váš souhlas), slučitelný s GDPR. </w:t>
      </w:r>
    </w:p>
    <w:p w14:paraId="0000006B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7.4 Právo na omezení zpracování </w:t>
      </w:r>
    </w:p>
    <w:p w14:paraId="0000006C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3" w:lineRule="auto"/>
        <w:ind w:left="1261" w:firstLine="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18 GDPR máte právo, abychom omezili zpracování Vašich osobních údajů,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pokud  budete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popírat jejich přesnost, oprávněnost důvodů, na jejichž základě údaje  zpracováváme, nebo pokud podáte námitku proti zpracování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údajů. </w:t>
      </w:r>
    </w:p>
    <w:p w14:paraId="0000006D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7.5 Právo na informaci o příjemcích osobních údajů </w:t>
      </w:r>
    </w:p>
    <w:p w14:paraId="0000006E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4" w:lineRule="auto"/>
        <w:ind w:left="1255" w:firstLine="15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19 GDPR máme povinnost v případě oprav, výmazu nebo omezení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zpracování  Vašich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osobních údajů oznámit tuto skutečnost také všem příjemcům Vašich osobních údajů  – tedy všem osobám, kter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ým jsme Vaše osobní údaje zpřístupnili. V souvislosti s tím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máte  právo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po Nás požadovat informaci o těchto příjemcích. </w:t>
      </w:r>
    </w:p>
    <w:p w14:paraId="0000006F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lastRenderedPageBreak/>
        <w:t xml:space="preserve">7.6 Právo na přenositelnost osobních údajů </w:t>
      </w:r>
    </w:p>
    <w:p w14:paraId="00000070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5" w:line="293" w:lineRule="auto"/>
        <w:ind w:left="1262" w:firstLine="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20 GDPR máte právo vyžádat si od Nás Vaše osobní údaje, které jste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Nám  poskytli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v souvislosti se smlouvou nebo na základě Vašeho souhlasu a které se zpracovávají  automatizovaně. Údaje Vám pak poskytneme ve strukturovaném, běžně používaném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a  s</w:t>
      </w:r>
      <w:r>
        <w:rPr>
          <w:rFonts w:ascii="Verdana" w:eastAsia="Verdana" w:hAnsi="Verdana" w:cs="Verdana"/>
          <w:color w:val="000000"/>
          <w:sz w:val="18"/>
          <w:szCs w:val="18"/>
        </w:rPr>
        <w:t>trojově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čitelném formátu. Dále máte také právo žádat Nás o předání těchto údajů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jinému  správci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. Této žádosti nebude moci vyhovět, pokud by výkonem Vašeho práva mohlo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dojít  k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nepříznivému dotčení práv a svobod třetích osob. </w:t>
      </w:r>
    </w:p>
    <w:p w14:paraId="00000071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7.7 Právo vznést námitku proti</w:t>
      </w: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zpracování osobních údajů </w:t>
      </w:r>
    </w:p>
    <w:p w14:paraId="00000072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3" w:line="293" w:lineRule="auto"/>
        <w:ind w:left="1262" w:firstLine="8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21 GDPR máte právo vznést námitku proti zpracování Vašich osobních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údajů,  které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je prováděno na základě Našeho oprávněného zájmu. Pokud neprokážeme,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že  skutečně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máme závažný oprávněný důvod pro zpracování Vašich osobních údajů, který  převazuj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e nad Vašimi právy a svobodami, pak zpracování Vašich údajů bez zbytečného  odkladu ukončíme.  </w:t>
      </w:r>
    </w:p>
    <w:p w14:paraId="00000073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93" w:lineRule="auto"/>
        <w:ind w:left="1260" w:right="3" w:hanging="67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7.8 Právo nebýt subjektem rozhodnutí založeného výhradně na </w:t>
      </w:r>
      <w:proofErr w:type="gramStart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>automatizovaném  zpracování</w:t>
      </w:r>
      <w:proofErr w:type="gramEnd"/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</w:t>
      </w:r>
    </w:p>
    <w:p w14:paraId="00000074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5" w:line="293" w:lineRule="auto"/>
        <w:ind w:left="1258" w:firstLine="1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Dle článku 22 GDPR máte právo nebýt předmětem žádného rozhodnutí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založe</w:t>
      </w:r>
      <w:r>
        <w:rPr>
          <w:rFonts w:ascii="Verdana" w:eastAsia="Verdana" w:hAnsi="Verdana" w:cs="Verdana"/>
          <w:color w:val="000000"/>
          <w:sz w:val="18"/>
          <w:szCs w:val="18"/>
        </w:rPr>
        <w:t>ného  výhradně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na automatizovaném zpracování, včetně profilování, které by pro Vás mělo právní  účinky nebo se Vás obdobným způsobem významně dotklo. V této souvislosti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Vás  informujeme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, že neprovádíme žádné automatizované rozhodování bez vlivu lidského  p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osouzení s právními účinky nebo obdobnými důsledky pro Vás. Pokud byste se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přesto  domnívali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, že tímto způsobem Vaše osobní údaje zpracováváte, informujte Nás o tom. </w:t>
      </w:r>
    </w:p>
    <w:p w14:paraId="00000075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" w:line="240" w:lineRule="auto"/>
        <w:ind w:left="585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7.9 Právo podat stížnost u Úřadu pro ochranu osobních údajů </w:t>
      </w:r>
    </w:p>
    <w:p w14:paraId="00000076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6" w:line="293" w:lineRule="auto"/>
        <w:ind w:left="1267" w:right="1" w:firstLine="3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Pokud se budete domnívat, že zpracováním Vašich údajů z Naší strany bylo porušeno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GDPR,  máte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právo podat stížnost u Úřadu pro ochranu osobních údajů, se sídlem Pplk. Sochora  27, 170 00 Praha 7 (www.uoou.cz).</w:t>
      </w:r>
    </w:p>
    <w:p w14:paraId="00000077" w14:textId="77777777" w:rsidR="008B5AA7" w:rsidRDefault="007047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4" w:line="240" w:lineRule="auto"/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6 </w:t>
      </w:r>
    </w:p>
    <w:sectPr w:rsidR="008B5AA7">
      <w:pgSz w:w="11900" w:h="16820"/>
      <w:pgMar w:top="1303" w:right="963" w:bottom="773" w:left="1411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4D18EA7-3748-495B-8B71-460AA17835D7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2" w:fontKey="{D0D8E958-BDC1-4C40-80D4-36B89D0AF506}"/>
    <w:embedBold r:id="rId3" w:fontKey="{280749BA-3A8D-4A3B-B418-1B8692830566}"/>
  </w:font>
  <w:font w:name="Noto Sans Symbols">
    <w:charset w:val="00"/>
    <w:family w:val="auto"/>
    <w:pitch w:val="default"/>
    <w:embedRegular r:id="rId4" w:fontKey="{E7C569F1-86C1-4DAC-B906-E179CC65D74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FAAFA1CE-17CD-45F9-8176-B2D76EA255E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290DD07A-8EAF-4D2A-8AB0-21468524AC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AA7"/>
    <w:rsid w:val="00531645"/>
    <w:rsid w:val="007047B7"/>
    <w:rsid w:val="008B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D69BF7-74B2-45C7-957A-544D0ACC8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2477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Javůrková</dc:creator>
  <cp:lastModifiedBy>Pavla Javůrková</cp:lastModifiedBy>
  <cp:revision>2</cp:revision>
  <dcterms:created xsi:type="dcterms:W3CDTF">2026-08-25T13:22:00Z</dcterms:created>
  <dcterms:modified xsi:type="dcterms:W3CDTF">2026-08-25T13:22:00Z</dcterms:modified>
</cp:coreProperties>
</file>